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A3" w:rsidRPr="00E31DB7" w:rsidRDefault="0002562D" w:rsidP="001358A3">
      <w:pPr>
        <w:spacing w:after="0" w:line="240" w:lineRule="auto"/>
        <w:jc w:val="center"/>
        <w:rPr>
          <w:rFonts w:ascii="Times New Roman" w:eastAsia="Times New Roman" w:hAnsi="Times New Roman" w:cs="Times New Roman"/>
          <w:color w:val="0070C0"/>
          <w:sz w:val="20"/>
          <w:szCs w:val="20"/>
        </w:rPr>
      </w:pPr>
      <w:r>
        <w:rPr>
          <w:rFonts w:ascii="Times New Roman" w:eastAsia="Times New Roman" w:hAnsi="Times New Roman" w:cs="Times New Roman"/>
          <w:noProof/>
          <w:color w:val="0070C0"/>
          <w:sz w:val="20"/>
          <w:szCs w:val="20"/>
        </w:rPr>
        <w:drawing>
          <wp:anchor distT="0" distB="0" distL="114300" distR="114300" simplePos="0" relativeHeight="251659264" behindDoc="1" locked="0" layoutInCell="1" allowOverlap="1">
            <wp:simplePos x="0" y="0"/>
            <wp:positionH relativeFrom="column">
              <wp:posOffset>5616575</wp:posOffset>
            </wp:positionH>
            <wp:positionV relativeFrom="paragraph">
              <wp:posOffset>-485140</wp:posOffset>
            </wp:positionV>
            <wp:extent cx="1001395" cy="770890"/>
            <wp:effectExtent l="19050" t="0" r="8255" b="0"/>
            <wp:wrapTight wrapText="bothSides">
              <wp:wrapPolygon edited="0">
                <wp:start x="-411" y="0"/>
                <wp:lineTo x="-411" y="20817"/>
                <wp:lineTo x="21778" y="20817"/>
                <wp:lineTo x="21778" y="0"/>
                <wp:lineTo x="-411" y="0"/>
              </wp:wrapPolygon>
            </wp:wrapTight>
            <wp:docPr id="2" name="Picture 2" descr="E:\mit journal\MIT Journal\Copyright IJA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t journal\MIT Journal\Copyright IJAET.jpg"/>
                    <pic:cNvPicPr>
                      <a:picLocks noChangeAspect="1" noChangeArrowheads="1"/>
                    </pic:cNvPicPr>
                  </pic:nvPicPr>
                  <pic:blipFill>
                    <a:blip r:embed="rId4" cstate="print"/>
                    <a:srcRect/>
                    <a:stretch>
                      <a:fillRect/>
                    </a:stretch>
                  </pic:blipFill>
                  <pic:spPr bwMode="auto">
                    <a:xfrm>
                      <a:off x="0" y="0"/>
                      <a:ext cx="1001395" cy="770890"/>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0070C0"/>
          <w:sz w:val="20"/>
          <w:szCs w:val="20"/>
        </w:rPr>
        <w:drawing>
          <wp:anchor distT="0" distB="0" distL="114300" distR="114300" simplePos="0" relativeHeight="251658240" behindDoc="1" locked="0" layoutInCell="1" allowOverlap="1">
            <wp:simplePos x="0" y="0"/>
            <wp:positionH relativeFrom="column">
              <wp:posOffset>186055</wp:posOffset>
            </wp:positionH>
            <wp:positionV relativeFrom="paragraph">
              <wp:posOffset>-581025</wp:posOffset>
            </wp:positionV>
            <wp:extent cx="850265" cy="906145"/>
            <wp:effectExtent l="19050" t="0" r="6985" b="0"/>
            <wp:wrapTight wrapText="bothSides">
              <wp:wrapPolygon edited="0">
                <wp:start x="-484" y="0"/>
                <wp:lineTo x="-484" y="21343"/>
                <wp:lineTo x="21777" y="21343"/>
                <wp:lineTo x="21777" y="0"/>
                <wp:lineTo x="-484" y="0"/>
              </wp:wrapPolygon>
            </wp:wrapTight>
            <wp:docPr id="1" name="Picture 1" descr="E:\mit journal\MIT Journal\IJA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t journal\MIT Journal\IJAET Logo.jpg"/>
                    <pic:cNvPicPr>
                      <a:picLocks noChangeAspect="1" noChangeArrowheads="1"/>
                    </pic:cNvPicPr>
                  </pic:nvPicPr>
                  <pic:blipFill>
                    <a:blip r:embed="rId5" cstate="print"/>
                    <a:srcRect/>
                    <a:stretch>
                      <a:fillRect/>
                    </a:stretch>
                  </pic:blipFill>
                  <pic:spPr bwMode="auto">
                    <a:xfrm>
                      <a:off x="0" y="0"/>
                      <a:ext cx="850265" cy="906145"/>
                    </a:xfrm>
                    <a:prstGeom prst="rect">
                      <a:avLst/>
                    </a:prstGeom>
                    <a:noFill/>
                    <a:ln w="9525">
                      <a:noFill/>
                      <a:miter lim="800000"/>
                      <a:headEnd/>
                      <a:tailEnd/>
                    </a:ln>
                  </pic:spPr>
                </pic:pic>
              </a:graphicData>
            </a:graphic>
          </wp:anchor>
        </w:drawing>
      </w:r>
      <w:r w:rsidR="001358A3" w:rsidRPr="00E31DB7">
        <w:rPr>
          <w:rFonts w:ascii="Times New Roman" w:eastAsia="Times New Roman" w:hAnsi="Times New Roman" w:cs="Times New Roman"/>
          <w:color w:val="0070C0"/>
          <w:sz w:val="20"/>
          <w:szCs w:val="20"/>
        </w:rPr>
        <w:t>***Apologies for possible multiple copies***</w:t>
      </w:r>
      <w:r w:rsidRPr="0002562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C04049" w:rsidRPr="007F027A" w:rsidRDefault="00C04049" w:rsidP="00C04049">
      <w:pPr>
        <w:spacing w:before="100" w:beforeAutospacing="1" w:after="0" w:line="240" w:lineRule="auto"/>
        <w:jc w:val="center"/>
        <w:rPr>
          <w:rFonts w:ascii="Times New Roman" w:eastAsia="Times New Roman" w:hAnsi="Times New Roman" w:cs="Times New Roman"/>
          <w:color w:val="00B050"/>
          <w:sz w:val="24"/>
          <w:szCs w:val="24"/>
        </w:rPr>
      </w:pPr>
      <w:r w:rsidRPr="007F027A">
        <w:rPr>
          <w:rFonts w:ascii="Book Antiqua" w:eastAsia="Times New Roman" w:hAnsi="Book Antiqua" w:cs="Times New Roman"/>
          <w:b/>
          <w:bCs/>
          <w:color w:val="00B050"/>
          <w:sz w:val="44"/>
          <w:szCs w:val="35"/>
        </w:rPr>
        <w:t>International Journal of Advance</w:t>
      </w:r>
      <w:r w:rsidR="007F027A" w:rsidRPr="007F027A">
        <w:rPr>
          <w:rFonts w:ascii="Book Antiqua" w:eastAsia="Times New Roman" w:hAnsi="Book Antiqua" w:cs="Times New Roman"/>
          <w:b/>
          <w:bCs/>
          <w:color w:val="00B050"/>
          <w:sz w:val="44"/>
          <w:szCs w:val="35"/>
        </w:rPr>
        <w:t>s</w:t>
      </w:r>
      <w:r w:rsidRPr="007F027A">
        <w:rPr>
          <w:rFonts w:ascii="Book Antiqua" w:eastAsia="Times New Roman" w:hAnsi="Book Antiqua" w:cs="Times New Roman"/>
          <w:b/>
          <w:bCs/>
          <w:color w:val="00B050"/>
          <w:sz w:val="44"/>
          <w:szCs w:val="35"/>
        </w:rPr>
        <w:t xml:space="preserve"> </w:t>
      </w:r>
      <w:r w:rsidR="007F027A" w:rsidRPr="007F027A">
        <w:rPr>
          <w:rFonts w:ascii="Book Antiqua" w:eastAsia="Times New Roman" w:hAnsi="Book Antiqua" w:cs="Times New Roman"/>
          <w:b/>
          <w:bCs/>
          <w:color w:val="00B050"/>
          <w:sz w:val="44"/>
          <w:szCs w:val="35"/>
        </w:rPr>
        <w:t>in Engineering &amp; Technology</w:t>
      </w:r>
      <w:r w:rsidRPr="007F027A">
        <w:rPr>
          <w:rFonts w:ascii="Book Antiqua" w:eastAsia="Times New Roman" w:hAnsi="Book Antiqua" w:cs="Times New Roman"/>
          <w:b/>
          <w:bCs/>
          <w:color w:val="00B050"/>
          <w:sz w:val="44"/>
          <w:szCs w:val="35"/>
        </w:rPr>
        <w:t xml:space="preserve"> (IJA</w:t>
      </w:r>
      <w:r w:rsidR="007F027A" w:rsidRPr="007F027A">
        <w:rPr>
          <w:rFonts w:ascii="Book Antiqua" w:eastAsia="Times New Roman" w:hAnsi="Book Antiqua" w:cs="Times New Roman"/>
          <w:b/>
          <w:bCs/>
          <w:color w:val="00B050"/>
          <w:sz w:val="44"/>
          <w:szCs w:val="35"/>
        </w:rPr>
        <w:t>ET</w:t>
      </w:r>
      <w:r w:rsidRPr="007F027A">
        <w:rPr>
          <w:rFonts w:ascii="Book Antiqua" w:eastAsia="Times New Roman" w:hAnsi="Book Antiqua" w:cs="Times New Roman"/>
          <w:b/>
          <w:bCs/>
          <w:color w:val="00B050"/>
          <w:sz w:val="44"/>
          <w:szCs w:val="35"/>
        </w:rPr>
        <w:t>)</w:t>
      </w:r>
    </w:p>
    <w:p w:rsidR="00C04049" w:rsidRPr="007F027A" w:rsidRDefault="00C04049" w:rsidP="00C04049">
      <w:pPr>
        <w:spacing w:before="100" w:beforeAutospacing="1" w:after="100" w:afterAutospacing="1" w:line="240" w:lineRule="auto"/>
        <w:jc w:val="right"/>
        <w:rPr>
          <w:rFonts w:ascii="Times New Roman" w:eastAsia="Times New Roman" w:hAnsi="Times New Roman" w:cs="Times New Roman"/>
          <w:color w:val="0070C0"/>
          <w:sz w:val="24"/>
          <w:szCs w:val="24"/>
        </w:rPr>
      </w:pPr>
      <w:r w:rsidRPr="00C04049">
        <w:rPr>
          <w:rFonts w:ascii="Book Antiqua" w:eastAsia="Times New Roman" w:hAnsi="Book Antiqua" w:cs="Times New Roman"/>
          <w:b/>
          <w:bCs/>
          <w:sz w:val="27"/>
          <w:szCs w:val="27"/>
        </w:rPr>
        <w:t>                                                                   </w:t>
      </w:r>
      <w:r w:rsidRPr="007F027A">
        <w:rPr>
          <w:rFonts w:ascii="Book Antiqua" w:eastAsia="Times New Roman" w:hAnsi="Book Antiqua" w:cs="Times New Roman"/>
          <w:b/>
          <w:bCs/>
          <w:color w:val="0070C0"/>
          <w:sz w:val="27"/>
          <w:szCs w:val="27"/>
        </w:rPr>
        <w:t xml:space="preserve">ISSN </w:t>
      </w:r>
      <w:r w:rsidR="007F027A">
        <w:rPr>
          <w:rFonts w:ascii="Book Antiqua" w:eastAsia="Times New Roman" w:hAnsi="Book Antiqua" w:cs="Times New Roman"/>
          <w:b/>
          <w:bCs/>
          <w:color w:val="0070C0"/>
          <w:sz w:val="27"/>
          <w:szCs w:val="27"/>
        </w:rPr>
        <w:t>2231-1963</w:t>
      </w:r>
    </w:p>
    <w:p w:rsidR="00C04049" w:rsidRPr="00C04049" w:rsidRDefault="00C04049" w:rsidP="00C04049">
      <w:pPr>
        <w:spacing w:before="100" w:beforeAutospacing="1" w:after="100" w:afterAutospacing="1" w:line="240" w:lineRule="auto"/>
        <w:jc w:val="center"/>
        <w:rPr>
          <w:rFonts w:ascii="Times New Roman" w:eastAsia="Times New Roman" w:hAnsi="Times New Roman" w:cs="Times New Roman"/>
          <w:sz w:val="24"/>
          <w:szCs w:val="24"/>
        </w:rPr>
      </w:pPr>
      <w:r w:rsidRPr="00C04049">
        <w:rPr>
          <w:rFonts w:ascii="Book Antiqua" w:eastAsia="Times New Roman" w:hAnsi="Book Antiqua" w:cs="Times New Roman"/>
          <w:b/>
          <w:bCs/>
          <w:sz w:val="24"/>
          <w:szCs w:val="24"/>
        </w:rPr>
        <w:t>(A</w:t>
      </w:r>
      <w:r w:rsidR="007F027A">
        <w:rPr>
          <w:rFonts w:ascii="Book Antiqua" w:eastAsia="Times New Roman" w:hAnsi="Book Antiqua" w:cs="Times New Roman"/>
          <w:b/>
          <w:bCs/>
          <w:sz w:val="24"/>
          <w:szCs w:val="24"/>
        </w:rPr>
        <w:t>n</w:t>
      </w:r>
      <w:r w:rsidRPr="00C04049">
        <w:rPr>
          <w:rFonts w:ascii="Book Antiqua" w:eastAsia="Times New Roman" w:hAnsi="Book Antiqua" w:cs="Times New Roman"/>
          <w:b/>
          <w:bCs/>
          <w:sz w:val="24"/>
          <w:szCs w:val="24"/>
        </w:rPr>
        <w:t xml:space="preserve"> </w:t>
      </w:r>
      <w:r w:rsidR="007F027A" w:rsidRPr="00C04049">
        <w:rPr>
          <w:rFonts w:ascii="Book Antiqua" w:eastAsia="Times New Roman" w:hAnsi="Book Antiqua" w:cs="Times New Roman"/>
          <w:b/>
          <w:bCs/>
          <w:sz w:val="24"/>
          <w:szCs w:val="24"/>
        </w:rPr>
        <w:t xml:space="preserve">open access </w:t>
      </w:r>
      <w:r w:rsidRPr="00C04049">
        <w:rPr>
          <w:rFonts w:ascii="Book Antiqua" w:eastAsia="Times New Roman" w:hAnsi="Book Antiqua" w:cs="Times New Roman"/>
          <w:b/>
          <w:bCs/>
          <w:sz w:val="24"/>
          <w:szCs w:val="24"/>
        </w:rPr>
        <w:t>scholarly</w:t>
      </w:r>
      <w:r w:rsidR="007F027A">
        <w:rPr>
          <w:rFonts w:ascii="Book Antiqua" w:eastAsia="Times New Roman" w:hAnsi="Book Antiqua" w:cs="Times New Roman"/>
          <w:b/>
          <w:bCs/>
          <w:sz w:val="24"/>
          <w:szCs w:val="24"/>
        </w:rPr>
        <w:t>,</w:t>
      </w:r>
      <w:r w:rsidRPr="00C04049">
        <w:rPr>
          <w:rFonts w:ascii="Book Antiqua" w:eastAsia="Times New Roman" w:hAnsi="Book Antiqua" w:cs="Times New Roman"/>
          <w:b/>
          <w:bCs/>
          <w:sz w:val="24"/>
          <w:szCs w:val="24"/>
        </w:rPr>
        <w:t xml:space="preserve"> online, peer-reviewed, interdisciplinary, bimonthly, and fully </w:t>
      </w:r>
      <w:r w:rsidR="007F027A" w:rsidRPr="00C04049">
        <w:rPr>
          <w:rFonts w:ascii="Book Antiqua" w:eastAsia="Times New Roman" w:hAnsi="Book Antiqua" w:cs="Times New Roman"/>
          <w:b/>
          <w:bCs/>
          <w:sz w:val="24"/>
          <w:szCs w:val="24"/>
        </w:rPr>
        <w:t>re</w:t>
      </w:r>
      <w:r w:rsidR="007F027A">
        <w:rPr>
          <w:rFonts w:ascii="Book Antiqua" w:eastAsia="Times New Roman" w:hAnsi="Book Antiqua" w:cs="Times New Roman"/>
          <w:b/>
          <w:bCs/>
          <w:sz w:val="24"/>
          <w:szCs w:val="24"/>
        </w:rPr>
        <w:t>f</w:t>
      </w:r>
      <w:r w:rsidR="007F027A" w:rsidRPr="00C04049">
        <w:rPr>
          <w:rFonts w:ascii="Book Antiqua" w:eastAsia="Times New Roman" w:hAnsi="Book Antiqua" w:cs="Times New Roman"/>
          <w:b/>
          <w:bCs/>
          <w:sz w:val="24"/>
          <w:szCs w:val="24"/>
        </w:rPr>
        <w:t>ereed</w:t>
      </w:r>
      <w:r w:rsidRPr="00C04049">
        <w:rPr>
          <w:rFonts w:ascii="Book Antiqua" w:eastAsia="Times New Roman" w:hAnsi="Book Antiqua" w:cs="Times New Roman"/>
          <w:b/>
          <w:bCs/>
          <w:sz w:val="24"/>
          <w:szCs w:val="24"/>
        </w:rPr>
        <w:t xml:space="preserve"> journal</w:t>
      </w:r>
      <w:r w:rsidR="0002562D">
        <w:rPr>
          <w:rFonts w:ascii="Book Antiqua" w:eastAsia="Times New Roman" w:hAnsi="Book Antiqua" w:cs="Times New Roman"/>
          <w:b/>
          <w:bCs/>
          <w:sz w:val="24"/>
          <w:szCs w:val="24"/>
        </w:rPr>
        <w:t xml:space="preserve"> </w:t>
      </w:r>
      <w:r w:rsidR="0002562D" w:rsidRPr="0002562D">
        <w:rPr>
          <w:rFonts w:ascii="Book Antiqua" w:eastAsia="Times New Roman" w:hAnsi="Book Antiqua" w:cs="Times New Roman"/>
          <w:b/>
          <w:bCs/>
          <w:sz w:val="24"/>
          <w:szCs w:val="24"/>
        </w:rPr>
        <w:t>IJAET is highly indexed journal of very good repute: “http://www.ijaet.org/indexing-archiving/index.html</w:t>
      </w:r>
      <w:r w:rsidRPr="0002562D">
        <w:rPr>
          <w:rFonts w:ascii="Book Antiqua" w:eastAsia="Times New Roman" w:hAnsi="Book Antiqua" w:cs="Times New Roman"/>
          <w:b/>
          <w:bCs/>
          <w:color w:val="663333"/>
          <w:sz w:val="24"/>
          <w:szCs w:val="20"/>
        </w:rPr>
        <w:t>)</w:t>
      </w:r>
    </w:p>
    <w:p w:rsidR="00C04049" w:rsidRDefault="00C04049" w:rsidP="00C04049">
      <w:pPr>
        <w:spacing w:before="100" w:beforeAutospacing="1" w:after="100" w:afterAutospacing="1" w:line="240" w:lineRule="auto"/>
        <w:jc w:val="center"/>
        <w:rPr>
          <w:rFonts w:ascii="Book Antiqua" w:eastAsia="Times New Roman" w:hAnsi="Book Antiqua" w:cs="Times New Roman"/>
          <w:b/>
          <w:bCs/>
          <w:color w:val="404040"/>
          <w:sz w:val="27"/>
          <w:szCs w:val="27"/>
          <w:u w:val="single"/>
        </w:rPr>
      </w:pPr>
      <w:r w:rsidRPr="00C04049">
        <w:rPr>
          <w:rFonts w:ascii="Book Antiqua" w:eastAsia="Times New Roman" w:hAnsi="Book Antiqua" w:cs="Times New Roman"/>
          <w:b/>
          <w:bCs/>
          <w:color w:val="404040"/>
          <w:sz w:val="27"/>
          <w:szCs w:val="27"/>
          <w:u w:val="single"/>
        </w:rPr>
        <w:t xml:space="preserve">CALL FOR PAPER </w:t>
      </w:r>
    </w:p>
    <w:p w:rsidR="0002562D" w:rsidRPr="0002562D" w:rsidRDefault="0002562D" w:rsidP="00C04049">
      <w:pPr>
        <w:spacing w:before="100" w:beforeAutospacing="1" w:after="100" w:afterAutospacing="1" w:line="240" w:lineRule="auto"/>
        <w:jc w:val="center"/>
        <w:rPr>
          <w:rFonts w:ascii="Times New Roman" w:eastAsia="Times New Roman" w:hAnsi="Times New Roman" w:cs="Times New Roman"/>
          <w:color w:val="0070C0"/>
          <w:sz w:val="24"/>
          <w:szCs w:val="24"/>
        </w:rPr>
      </w:pPr>
      <w:r w:rsidRPr="0002562D">
        <w:rPr>
          <w:rFonts w:ascii="Book Antiqua" w:eastAsia="Times New Roman" w:hAnsi="Book Antiqua" w:cs="Times New Roman"/>
          <w:b/>
          <w:bCs/>
          <w:color w:val="0070C0"/>
          <w:sz w:val="27"/>
          <w:szCs w:val="27"/>
        </w:rPr>
        <w:t>Smooth, simple and timely publishing of review and research articles</w:t>
      </w:r>
      <w:r>
        <w:rPr>
          <w:rFonts w:ascii="Book Antiqua" w:eastAsia="Times New Roman" w:hAnsi="Book Antiqua" w:cs="Times New Roman"/>
          <w:b/>
          <w:bCs/>
          <w:color w:val="0070C0"/>
          <w:sz w:val="27"/>
          <w:szCs w:val="27"/>
        </w:rPr>
        <w:t>!</w:t>
      </w:r>
    </w:p>
    <w:p w:rsidR="00C04049" w:rsidRPr="00C04049" w:rsidRDefault="00C04049" w:rsidP="00C04049">
      <w:pPr>
        <w:spacing w:before="100" w:beforeAutospacing="1"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sz w:val="20"/>
          <w:szCs w:val="20"/>
        </w:rPr>
        <w:t>We are pleased to inform you that IJA</w:t>
      </w:r>
      <w:r w:rsidR="00172FD7">
        <w:rPr>
          <w:rFonts w:ascii="Book Antiqua" w:eastAsia="Times New Roman" w:hAnsi="Book Antiqua" w:cs="Times New Roman"/>
          <w:sz w:val="20"/>
          <w:szCs w:val="20"/>
        </w:rPr>
        <w:t>ET has</w:t>
      </w:r>
      <w:r w:rsidRPr="00C04049">
        <w:rPr>
          <w:rFonts w:ascii="Book Antiqua" w:eastAsia="Times New Roman" w:hAnsi="Book Antiqua" w:cs="Times New Roman"/>
          <w:sz w:val="20"/>
          <w:szCs w:val="20"/>
        </w:rPr>
        <w:t xml:space="preserve"> successfully launched its first issue. We are thankful to you for your </w:t>
      </w:r>
      <w:r w:rsidR="00172FD7">
        <w:rPr>
          <w:rFonts w:ascii="Book Antiqua" w:eastAsia="Times New Roman" w:hAnsi="Book Antiqua" w:cs="Times New Roman"/>
          <w:sz w:val="20"/>
          <w:szCs w:val="20"/>
        </w:rPr>
        <w:t xml:space="preserve">contribution in this journey of </w:t>
      </w:r>
      <w:r w:rsidR="009A2CF0">
        <w:rPr>
          <w:rFonts w:ascii="Book Antiqua" w:eastAsia="Times New Roman" w:hAnsi="Book Antiqua" w:cs="Times New Roman"/>
          <w:sz w:val="20"/>
          <w:szCs w:val="20"/>
        </w:rPr>
        <w:t xml:space="preserve">advances in </w:t>
      </w:r>
      <w:r w:rsidR="00172FD7">
        <w:rPr>
          <w:rFonts w:ascii="Book Antiqua" w:eastAsia="Times New Roman" w:hAnsi="Book Antiqua" w:cs="Times New Roman"/>
          <w:sz w:val="20"/>
          <w:szCs w:val="20"/>
        </w:rPr>
        <w:t>research</w:t>
      </w:r>
      <w:r w:rsidRPr="00C04049">
        <w:rPr>
          <w:rFonts w:ascii="Book Antiqua" w:eastAsia="Times New Roman" w:hAnsi="Book Antiqua" w:cs="Times New Roman"/>
          <w:sz w:val="20"/>
          <w:szCs w:val="20"/>
        </w:rPr>
        <w:t xml:space="preserve"> because of which we got </w:t>
      </w:r>
      <w:r w:rsidR="00172FD7">
        <w:rPr>
          <w:rFonts w:ascii="Book Antiqua" w:eastAsia="Times New Roman" w:hAnsi="Book Antiqua" w:cs="Times New Roman"/>
          <w:sz w:val="20"/>
          <w:szCs w:val="20"/>
        </w:rPr>
        <w:t xml:space="preserve">support of </w:t>
      </w:r>
      <w:r w:rsidRPr="00C04049">
        <w:rPr>
          <w:rFonts w:ascii="Book Antiqua" w:eastAsia="Times New Roman" w:hAnsi="Book Antiqua" w:cs="Times New Roman"/>
          <w:sz w:val="20"/>
          <w:szCs w:val="20"/>
        </w:rPr>
        <w:t xml:space="preserve">more than </w:t>
      </w:r>
      <w:r w:rsidR="00172FD7">
        <w:rPr>
          <w:rFonts w:ascii="Book Antiqua" w:eastAsia="Times New Roman" w:hAnsi="Book Antiqua" w:cs="Times New Roman"/>
          <w:sz w:val="24"/>
          <w:szCs w:val="24"/>
        </w:rPr>
        <w:t>6</w:t>
      </w:r>
      <w:r w:rsidRPr="00C04049">
        <w:rPr>
          <w:rFonts w:ascii="Book Antiqua" w:eastAsia="Times New Roman" w:hAnsi="Book Antiqua" w:cs="Times New Roman"/>
          <w:sz w:val="24"/>
          <w:szCs w:val="24"/>
        </w:rPr>
        <w:t>0,000</w:t>
      </w:r>
      <w:r w:rsidR="00172FD7">
        <w:rPr>
          <w:rFonts w:ascii="Book Antiqua" w:eastAsia="Times New Roman" w:hAnsi="Book Antiqua" w:cs="Times New Roman"/>
          <w:sz w:val="20"/>
          <w:szCs w:val="20"/>
        </w:rPr>
        <w:t xml:space="preserve"> </w:t>
      </w:r>
      <w:r w:rsidR="00172FD7" w:rsidRPr="00172FD7">
        <w:rPr>
          <w:rFonts w:ascii="Book Antiqua" w:eastAsia="Times New Roman" w:hAnsi="Book Antiqua" w:cs="Times New Roman"/>
          <w:sz w:val="20"/>
          <w:szCs w:val="20"/>
        </w:rPr>
        <w:t>professionals, engineers, academicians, technologists, students and freelancers</w:t>
      </w:r>
      <w:r w:rsidR="00172FD7">
        <w:rPr>
          <w:rFonts w:ascii="Book Antiqua" w:eastAsia="Times New Roman" w:hAnsi="Book Antiqua" w:cs="Times New Roman"/>
          <w:sz w:val="20"/>
          <w:szCs w:val="20"/>
        </w:rPr>
        <w:t xml:space="preserve"> all over the world</w:t>
      </w:r>
      <w:r w:rsidRPr="00C04049">
        <w:rPr>
          <w:rFonts w:ascii="Book Antiqua" w:eastAsia="Times New Roman" w:hAnsi="Book Antiqua" w:cs="Times New Roman"/>
          <w:sz w:val="20"/>
          <w:szCs w:val="20"/>
        </w:rPr>
        <w:t>.</w:t>
      </w:r>
    </w:p>
    <w:p w:rsidR="00C04049" w:rsidRPr="00C04049" w:rsidRDefault="001F25CE" w:rsidP="00C04049">
      <w:pPr>
        <w:spacing w:before="100" w:beforeAutospacing="1" w:after="0" w:line="240" w:lineRule="auto"/>
        <w:jc w:val="both"/>
        <w:rPr>
          <w:rFonts w:ascii="Times New Roman" w:eastAsia="Times New Roman" w:hAnsi="Times New Roman" w:cs="Times New Roman"/>
          <w:sz w:val="24"/>
          <w:szCs w:val="24"/>
        </w:rPr>
      </w:pPr>
      <w:r w:rsidRPr="001F25CE">
        <w:rPr>
          <w:rFonts w:ascii="Book Antiqua" w:eastAsia="Times New Roman" w:hAnsi="Book Antiqua" w:cs="Times New Roman"/>
          <w:sz w:val="20"/>
          <w:szCs w:val="20"/>
        </w:rPr>
        <w:t>We would like to invite you to contribute a Research Paper for publication in IJAET. Papers published in IJAET will receive very high publicity and acquire very high reputation.</w:t>
      </w:r>
      <w:r w:rsidR="0000317E" w:rsidRPr="00C04049">
        <w:rPr>
          <w:rFonts w:ascii="Book Antiqua" w:eastAsia="Times New Roman" w:hAnsi="Book Antiqua" w:cs="Times New Roman"/>
          <w:sz w:val="20"/>
          <w:szCs w:val="20"/>
        </w:rPr>
        <w:t xml:space="preserve"> </w:t>
      </w:r>
      <w:r w:rsidR="00C04049" w:rsidRPr="00C04049">
        <w:rPr>
          <w:rFonts w:ascii="Book Antiqua" w:eastAsia="Times New Roman" w:hAnsi="Book Antiqua" w:cs="Times New Roman"/>
          <w:sz w:val="20"/>
          <w:szCs w:val="20"/>
        </w:rPr>
        <w:t>The journal covers all areas of computer science</w:t>
      </w:r>
      <w:r w:rsidR="000761AA">
        <w:rPr>
          <w:rFonts w:ascii="Book Antiqua" w:eastAsia="Times New Roman" w:hAnsi="Book Antiqua" w:cs="Times New Roman"/>
          <w:sz w:val="20"/>
          <w:szCs w:val="20"/>
        </w:rPr>
        <w:t xml:space="preserve">, electronics </w:t>
      </w:r>
      <w:proofErr w:type="spellStart"/>
      <w:proofErr w:type="gramStart"/>
      <w:r w:rsidR="000761AA">
        <w:rPr>
          <w:rFonts w:ascii="Book Antiqua" w:eastAsia="Times New Roman" w:hAnsi="Book Antiqua" w:cs="Times New Roman"/>
          <w:sz w:val="20"/>
          <w:szCs w:val="20"/>
        </w:rPr>
        <w:t>engg</w:t>
      </w:r>
      <w:proofErr w:type="spellEnd"/>
      <w:r w:rsidR="000761AA">
        <w:rPr>
          <w:rFonts w:ascii="Book Antiqua" w:eastAsia="Times New Roman" w:hAnsi="Book Antiqua" w:cs="Times New Roman"/>
          <w:sz w:val="20"/>
          <w:szCs w:val="20"/>
        </w:rPr>
        <w:t>.,</w:t>
      </w:r>
      <w:proofErr w:type="gramEnd"/>
      <w:r w:rsidR="000761AA">
        <w:rPr>
          <w:rFonts w:ascii="Book Antiqua" w:eastAsia="Times New Roman" w:hAnsi="Book Antiqua" w:cs="Times New Roman"/>
          <w:sz w:val="20"/>
          <w:szCs w:val="20"/>
        </w:rPr>
        <w:t xml:space="preserve"> mechanical </w:t>
      </w:r>
      <w:proofErr w:type="spellStart"/>
      <w:r w:rsidR="000761AA">
        <w:rPr>
          <w:rFonts w:ascii="Book Antiqua" w:eastAsia="Times New Roman" w:hAnsi="Book Antiqua" w:cs="Times New Roman"/>
          <w:sz w:val="20"/>
          <w:szCs w:val="20"/>
        </w:rPr>
        <w:t>engg</w:t>
      </w:r>
      <w:proofErr w:type="spellEnd"/>
      <w:r w:rsidR="000761AA">
        <w:rPr>
          <w:rFonts w:ascii="Book Antiqua" w:eastAsia="Times New Roman" w:hAnsi="Book Antiqua" w:cs="Times New Roman"/>
          <w:sz w:val="20"/>
          <w:szCs w:val="20"/>
        </w:rPr>
        <w:t xml:space="preserve">., information technology, electrical </w:t>
      </w:r>
      <w:proofErr w:type="spellStart"/>
      <w:r w:rsidR="000761AA">
        <w:rPr>
          <w:rFonts w:ascii="Book Antiqua" w:eastAsia="Times New Roman" w:hAnsi="Book Antiqua" w:cs="Times New Roman"/>
          <w:sz w:val="20"/>
          <w:szCs w:val="20"/>
        </w:rPr>
        <w:t>engg</w:t>
      </w:r>
      <w:proofErr w:type="spellEnd"/>
      <w:r w:rsidR="000761AA">
        <w:rPr>
          <w:rFonts w:ascii="Book Antiqua" w:eastAsia="Times New Roman" w:hAnsi="Book Antiqua" w:cs="Times New Roman"/>
          <w:sz w:val="20"/>
          <w:szCs w:val="20"/>
        </w:rPr>
        <w:t>.</w:t>
      </w:r>
      <w:r w:rsidR="00C04049" w:rsidRPr="00C04049">
        <w:rPr>
          <w:rFonts w:ascii="Book Antiqua" w:eastAsia="Times New Roman" w:hAnsi="Book Antiqua" w:cs="Times New Roman"/>
          <w:sz w:val="20"/>
          <w:szCs w:val="20"/>
        </w:rPr>
        <w:t xml:space="preserve">, </w:t>
      </w:r>
      <w:r w:rsidR="000761AA">
        <w:rPr>
          <w:rFonts w:ascii="Book Antiqua" w:eastAsia="Times New Roman" w:hAnsi="Book Antiqua" w:cs="Times New Roman"/>
          <w:sz w:val="20"/>
          <w:szCs w:val="20"/>
        </w:rPr>
        <w:t>and many more (</w:t>
      </w:r>
      <w:hyperlink r:id="rId6" w:history="1">
        <w:r w:rsidR="00561205" w:rsidRPr="00D54D12">
          <w:rPr>
            <w:rStyle w:val="Hyperlink"/>
            <w:rFonts w:ascii="Book Antiqua" w:eastAsia="Times New Roman" w:hAnsi="Book Antiqua" w:cs="Times New Roman"/>
            <w:sz w:val="20"/>
            <w:szCs w:val="20"/>
          </w:rPr>
          <w:t>http://www.ijaet.org/aim-scope/index.html</w:t>
        </w:r>
      </w:hyperlink>
      <w:r w:rsidR="000761AA">
        <w:rPr>
          <w:rFonts w:ascii="Book Antiqua" w:eastAsia="Times New Roman" w:hAnsi="Book Antiqua" w:cs="Times New Roman"/>
          <w:sz w:val="20"/>
          <w:szCs w:val="20"/>
        </w:rPr>
        <w:t>)</w:t>
      </w:r>
      <w:r w:rsidR="00C04049" w:rsidRPr="00C04049">
        <w:rPr>
          <w:rFonts w:ascii="Book Antiqua" w:eastAsia="Times New Roman" w:hAnsi="Book Antiqua" w:cs="Times New Roman"/>
          <w:sz w:val="20"/>
          <w:szCs w:val="20"/>
        </w:rPr>
        <w:t xml:space="preserve">. We publish </w:t>
      </w:r>
      <w:r w:rsidR="00C04049" w:rsidRPr="00C04049">
        <w:rPr>
          <w:rFonts w:ascii="Book Antiqua" w:eastAsia="Times New Roman" w:hAnsi="Book Antiqua" w:cs="Times New Roman"/>
          <w:b/>
          <w:bCs/>
          <w:sz w:val="20"/>
          <w:szCs w:val="20"/>
        </w:rPr>
        <w:t>original research articles, review articles and technical notes</w:t>
      </w:r>
      <w:r w:rsidR="00C04049" w:rsidRPr="00C04049">
        <w:rPr>
          <w:rFonts w:ascii="Book Antiqua" w:eastAsia="Times New Roman" w:hAnsi="Book Antiqua" w:cs="Times New Roman"/>
          <w:sz w:val="20"/>
          <w:szCs w:val="20"/>
        </w:rPr>
        <w:t xml:space="preserve">. The journal reviews papers within </w:t>
      </w:r>
      <w:r w:rsidR="000761AA">
        <w:rPr>
          <w:rFonts w:ascii="Book Antiqua" w:eastAsia="Times New Roman" w:hAnsi="Book Antiqua" w:cs="Times New Roman"/>
          <w:b/>
          <w:bCs/>
          <w:sz w:val="20"/>
          <w:szCs w:val="20"/>
        </w:rPr>
        <w:t>one</w:t>
      </w:r>
      <w:r w:rsidR="00C04049" w:rsidRPr="00C04049">
        <w:rPr>
          <w:rFonts w:ascii="Book Antiqua" w:eastAsia="Times New Roman" w:hAnsi="Book Antiqua" w:cs="Times New Roman"/>
          <w:b/>
          <w:bCs/>
          <w:sz w:val="20"/>
          <w:szCs w:val="20"/>
        </w:rPr>
        <w:t xml:space="preserve"> week</w:t>
      </w:r>
      <w:r w:rsidR="00C04049" w:rsidRPr="00C04049">
        <w:rPr>
          <w:rFonts w:ascii="Book Antiqua" w:eastAsia="Times New Roman" w:hAnsi="Book Antiqua" w:cs="Times New Roman"/>
          <w:sz w:val="20"/>
          <w:szCs w:val="20"/>
        </w:rPr>
        <w:t xml:space="preserve"> of submission and publishes accepted articles on the internet immediately upon receiving the final versions. </w:t>
      </w:r>
      <w:r w:rsidR="00C04049" w:rsidRPr="001F25CE">
        <w:rPr>
          <w:rFonts w:ascii="Book Antiqua" w:eastAsia="Times New Roman" w:hAnsi="Book Antiqua" w:cs="Times New Roman"/>
          <w:b/>
          <w:bCs/>
          <w:color w:val="FF0000"/>
          <w:sz w:val="20"/>
          <w:szCs w:val="20"/>
        </w:rPr>
        <w:t>Our fast reviewing process is our strength</w:t>
      </w:r>
      <w:r w:rsidR="00C04049" w:rsidRPr="00C04049">
        <w:rPr>
          <w:rFonts w:ascii="Book Antiqua" w:eastAsia="Times New Roman" w:hAnsi="Book Antiqua" w:cs="Times New Roman"/>
          <w:sz w:val="20"/>
          <w:szCs w:val="20"/>
        </w:rPr>
        <w:t xml:space="preserve">. </w:t>
      </w:r>
    </w:p>
    <w:p w:rsidR="00C04049" w:rsidRPr="00C04049" w:rsidRDefault="00C04049" w:rsidP="00907F44">
      <w:pPr>
        <w:spacing w:before="100" w:beforeAutospacing="1"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sz w:val="20"/>
          <w:szCs w:val="20"/>
        </w:rPr>
        <w:t xml:space="preserve"> Authors are requested to prepare their manuscript in </w:t>
      </w:r>
      <w:r w:rsidR="000761AA">
        <w:rPr>
          <w:rFonts w:ascii="Book Antiqua" w:eastAsia="Times New Roman" w:hAnsi="Book Antiqua" w:cs="Times New Roman"/>
          <w:sz w:val="20"/>
          <w:szCs w:val="20"/>
        </w:rPr>
        <w:t>IJAET</w:t>
      </w:r>
      <w:r w:rsidRPr="00C04049">
        <w:rPr>
          <w:rFonts w:ascii="Book Antiqua" w:eastAsia="Times New Roman" w:hAnsi="Book Antiqua" w:cs="Times New Roman"/>
          <w:sz w:val="20"/>
          <w:szCs w:val="20"/>
        </w:rPr>
        <w:t xml:space="preserve"> paper format, by using </w:t>
      </w:r>
      <w:hyperlink r:id="rId7" w:history="1">
        <w:r w:rsidR="00907F44" w:rsidRPr="0000317E">
          <w:rPr>
            <w:rStyle w:val="Hyperlink"/>
            <w:rFonts w:ascii="Book Antiqua" w:eastAsia="Times New Roman" w:hAnsi="Book Antiqua" w:cs="Times New Roman"/>
            <w:sz w:val="20"/>
            <w:szCs w:val="20"/>
          </w:rPr>
          <w:t>IJAET paper Template</w:t>
        </w:r>
      </w:hyperlink>
      <w:r w:rsidRPr="00C04049">
        <w:rPr>
          <w:rFonts w:ascii="Book Antiqua" w:eastAsia="Times New Roman" w:hAnsi="Book Antiqua" w:cs="Times New Roman"/>
          <w:sz w:val="20"/>
          <w:szCs w:val="20"/>
        </w:rPr>
        <w:t xml:space="preserve">. </w:t>
      </w:r>
    </w:p>
    <w:p w:rsidR="00C04049" w:rsidRPr="00C04049" w:rsidRDefault="00C04049" w:rsidP="00C04049">
      <w:pPr>
        <w:spacing w:before="100" w:beforeAutospacing="1"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b/>
          <w:bCs/>
          <w:sz w:val="20"/>
          <w:szCs w:val="20"/>
        </w:rPr>
        <w:t>We accept only those manuscripts which are submitted through online submission procedure, available at our website. It is one step easy and fast process of submission which will give rapid processing to your submitted articles.</w:t>
      </w:r>
    </w:p>
    <w:p w:rsidR="00C04049" w:rsidRPr="00C04049" w:rsidRDefault="00C04049" w:rsidP="00581036">
      <w:pPr>
        <w:spacing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sz w:val="20"/>
          <w:szCs w:val="20"/>
        </w:rPr>
        <w:t> </w:t>
      </w:r>
      <w:r w:rsidRPr="00C04049">
        <w:rPr>
          <w:rFonts w:ascii="Book Antiqua" w:eastAsia="Times New Roman" w:hAnsi="Book Antiqua" w:cs="Times New Roman"/>
          <w:b/>
          <w:bCs/>
          <w:color w:val="002060"/>
          <w:sz w:val="20"/>
          <w:szCs w:val="20"/>
        </w:rPr>
        <w:t xml:space="preserve">Instruction for authors and other details are attached with this mail. </w:t>
      </w:r>
    </w:p>
    <w:p w:rsidR="00C04049" w:rsidRDefault="00C04049" w:rsidP="00581036">
      <w:pPr>
        <w:spacing w:after="0" w:line="240" w:lineRule="auto"/>
        <w:jc w:val="both"/>
        <w:rPr>
          <w:rFonts w:ascii="Book Antiqua" w:eastAsia="Times New Roman" w:hAnsi="Book Antiqua" w:cs="Times New Roman"/>
          <w:b/>
          <w:bCs/>
          <w:color w:val="002060"/>
          <w:sz w:val="20"/>
          <w:szCs w:val="20"/>
        </w:rPr>
      </w:pPr>
      <w:r w:rsidRPr="00C04049">
        <w:rPr>
          <w:rFonts w:ascii="Book Antiqua" w:eastAsia="Times New Roman" w:hAnsi="Book Antiqua" w:cs="Times New Roman"/>
          <w:sz w:val="24"/>
          <w:szCs w:val="24"/>
        </w:rPr>
        <w:t> </w:t>
      </w:r>
      <w:r w:rsidRPr="00C04049">
        <w:rPr>
          <w:rFonts w:ascii="Book Antiqua" w:eastAsia="Times New Roman" w:hAnsi="Book Antiqua" w:cs="Times New Roman"/>
          <w:b/>
          <w:bCs/>
          <w:color w:val="002060"/>
          <w:sz w:val="20"/>
          <w:szCs w:val="20"/>
        </w:rPr>
        <w:t>Please Visit our Website for Editorial Board, Current Issue and Other Details.</w:t>
      </w:r>
    </w:p>
    <w:p w:rsidR="00581036" w:rsidRPr="00581036" w:rsidRDefault="00581036" w:rsidP="00581036">
      <w:pPr>
        <w:spacing w:after="0" w:line="240" w:lineRule="auto"/>
        <w:jc w:val="both"/>
        <w:rPr>
          <w:rFonts w:ascii="Times New Roman" w:eastAsia="Times New Roman" w:hAnsi="Times New Roman" w:cs="Times New Roman"/>
          <w:sz w:val="24"/>
          <w:szCs w:val="24"/>
        </w:rPr>
      </w:pPr>
      <w:r w:rsidRPr="00581036">
        <w:rPr>
          <w:rFonts w:ascii="Times New Roman" w:eastAsia="Times New Roman" w:hAnsi="Times New Roman" w:cs="Times New Roman"/>
          <w:sz w:val="24"/>
          <w:szCs w:val="24"/>
        </w:rPr>
        <w:t>For author’s convenience, we strongly follow the following steps.</w:t>
      </w:r>
    </w:p>
    <w:p w:rsidR="00581036" w:rsidRPr="00581036" w:rsidRDefault="00581036" w:rsidP="00581036">
      <w:pPr>
        <w:spacing w:after="0" w:line="240" w:lineRule="auto"/>
        <w:jc w:val="both"/>
        <w:rPr>
          <w:rFonts w:ascii="Times New Roman" w:eastAsia="Times New Roman" w:hAnsi="Times New Roman" w:cs="Times New Roman"/>
          <w:sz w:val="24"/>
          <w:szCs w:val="24"/>
        </w:rPr>
      </w:pPr>
      <w:r w:rsidRPr="00581036">
        <w:rPr>
          <w:rFonts w:ascii="Times New Roman" w:eastAsia="Times New Roman" w:hAnsi="Times New Roman" w:cs="Times New Roman"/>
          <w:sz w:val="24"/>
          <w:szCs w:val="24"/>
        </w:rPr>
        <w:t>1. Response will be given within 12 hours</w:t>
      </w:r>
      <w:r>
        <w:rPr>
          <w:rFonts w:ascii="Times New Roman" w:eastAsia="Times New Roman" w:hAnsi="Times New Roman" w:cs="Times New Roman"/>
          <w:sz w:val="24"/>
          <w:szCs w:val="24"/>
        </w:rPr>
        <w:t xml:space="preserve"> of submission.</w:t>
      </w:r>
    </w:p>
    <w:p w:rsidR="00581036" w:rsidRPr="00581036" w:rsidRDefault="00581036" w:rsidP="00581036">
      <w:pPr>
        <w:spacing w:after="0" w:line="240" w:lineRule="auto"/>
        <w:jc w:val="both"/>
        <w:rPr>
          <w:rFonts w:ascii="Times New Roman" w:eastAsia="Times New Roman" w:hAnsi="Times New Roman" w:cs="Times New Roman"/>
          <w:sz w:val="24"/>
          <w:szCs w:val="24"/>
        </w:rPr>
      </w:pPr>
      <w:r w:rsidRPr="00581036">
        <w:rPr>
          <w:rFonts w:ascii="Times New Roman" w:eastAsia="Times New Roman" w:hAnsi="Times New Roman" w:cs="Times New Roman"/>
          <w:sz w:val="24"/>
          <w:szCs w:val="24"/>
        </w:rPr>
        <w:t>2. The paper will be reviewed within one week</w:t>
      </w:r>
      <w:r>
        <w:rPr>
          <w:rFonts w:ascii="Times New Roman" w:eastAsia="Times New Roman" w:hAnsi="Times New Roman" w:cs="Times New Roman"/>
          <w:sz w:val="24"/>
          <w:szCs w:val="24"/>
        </w:rPr>
        <w:t xml:space="preserve"> of submission</w:t>
      </w:r>
      <w:r w:rsidRPr="00581036">
        <w:rPr>
          <w:rFonts w:ascii="Times New Roman" w:eastAsia="Times New Roman" w:hAnsi="Times New Roman" w:cs="Times New Roman"/>
          <w:sz w:val="24"/>
          <w:szCs w:val="24"/>
        </w:rPr>
        <w:t>.</w:t>
      </w:r>
    </w:p>
    <w:p w:rsidR="00581036" w:rsidRPr="00581036" w:rsidRDefault="00581036" w:rsidP="00581036">
      <w:pPr>
        <w:spacing w:after="0" w:line="240" w:lineRule="auto"/>
        <w:jc w:val="both"/>
        <w:rPr>
          <w:rFonts w:ascii="Times New Roman" w:eastAsia="Times New Roman" w:hAnsi="Times New Roman" w:cs="Times New Roman"/>
          <w:sz w:val="24"/>
          <w:szCs w:val="24"/>
        </w:rPr>
      </w:pPr>
      <w:r w:rsidRPr="00581036">
        <w:rPr>
          <w:rFonts w:ascii="Times New Roman" w:eastAsia="Times New Roman" w:hAnsi="Times New Roman" w:cs="Times New Roman"/>
          <w:sz w:val="24"/>
          <w:szCs w:val="24"/>
        </w:rPr>
        <w:t>3. Author will get their Acceptance/Rejection Notification within 10 days of submitting paper.</w:t>
      </w:r>
    </w:p>
    <w:p w:rsidR="00581036" w:rsidRPr="00581036" w:rsidRDefault="00581036" w:rsidP="00581036">
      <w:pPr>
        <w:spacing w:after="0" w:line="240" w:lineRule="auto"/>
        <w:jc w:val="both"/>
        <w:rPr>
          <w:rFonts w:ascii="Times New Roman" w:eastAsia="Times New Roman" w:hAnsi="Times New Roman" w:cs="Times New Roman"/>
          <w:sz w:val="24"/>
          <w:szCs w:val="24"/>
        </w:rPr>
      </w:pPr>
      <w:r w:rsidRPr="00581036">
        <w:rPr>
          <w:rFonts w:ascii="Times New Roman" w:eastAsia="Times New Roman" w:hAnsi="Times New Roman" w:cs="Times New Roman"/>
          <w:sz w:val="24"/>
          <w:szCs w:val="24"/>
        </w:rPr>
        <w:t>5. All the accepted papers will be open accessible with full PDF download.</w:t>
      </w:r>
    </w:p>
    <w:p w:rsidR="00C04049" w:rsidRPr="00C04049" w:rsidRDefault="00C04049" w:rsidP="00581036">
      <w:pPr>
        <w:spacing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sz w:val="24"/>
          <w:szCs w:val="24"/>
        </w:rPr>
        <w:t> </w:t>
      </w:r>
      <w:r w:rsidRPr="00C04049">
        <w:rPr>
          <w:rFonts w:ascii="Book Antiqua" w:eastAsia="Times New Roman" w:hAnsi="Book Antiqua" w:cs="Times New Roman"/>
          <w:b/>
          <w:bCs/>
          <w:color w:val="1F497D"/>
          <w:sz w:val="36"/>
          <w:szCs w:val="36"/>
        </w:rPr>
        <w:t xml:space="preserve">URL: </w:t>
      </w:r>
      <w:r w:rsidR="00581036" w:rsidRPr="00581036">
        <w:rPr>
          <w:rStyle w:val="Hyperlink"/>
          <w:sz w:val="36"/>
        </w:rPr>
        <w:t>http://</w:t>
      </w:r>
      <w:hyperlink r:id="rId8" w:history="1">
        <w:r w:rsidR="00907F44" w:rsidRPr="00BB79BA">
          <w:rPr>
            <w:rStyle w:val="Hyperlink"/>
            <w:rFonts w:ascii="Book Antiqua" w:eastAsia="Times New Roman" w:hAnsi="Book Antiqua" w:cs="Times New Roman"/>
            <w:b/>
            <w:bCs/>
            <w:sz w:val="36"/>
          </w:rPr>
          <w:t>www.ijaet.org</w:t>
        </w:r>
      </w:hyperlink>
    </w:p>
    <w:p w:rsidR="00C04049" w:rsidRPr="00C04049" w:rsidRDefault="00C04049" w:rsidP="00581036">
      <w:pPr>
        <w:spacing w:after="0" w:line="240" w:lineRule="auto"/>
        <w:jc w:val="both"/>
        <w:rPr>
          <w:rFonts w:ascii="Times New Roman" w:eastAsia="Times New Roman" w:hAnsi="Times New Roman" w:cs="Times New Roman"/>
          <w:sz w:val="24"/>
          <w:szCs w:val="24"/>
        </w:rPr>
      </w:pPr>
      <w:r w:rsidRPr="00C04049">
        <w:rPr>
          <w:rFonts w:ascii="Book Antiqua" w:eastAsia="Times New Roman" w:hAnsi="Book Antiqua" w:cs="Times New Roman"/>
          <w:sz w:val="24"/>
          <w:szCs w:val="24"/>
        </w:rPr>
        <w:t> </w:t>
      </w:r>
      <w:r w:rsidRPr="00C04049">
        <w:rPr>
          <w:rFonts w:ascii="Book Antiqua" w:eastAsia="Times New Roman" w:hAnsi="Book Antiqua" w:cs="Times New Roman"/>
          <w:b/>
          <w:bCs/>
          <w:color w:val="1F497D"/>
          <w:sz w:val="36"/>
          <w:szCs w:val="36"/>
        </w:rPr>
        <w:t xml:space="preserve">E-mail: </w:t>
      </w:r>
      <w:hyperlink r:id="rId9" w:history="1">
        <w:r w:rsidR="00907F44" w:rsidRPr="00BB79BA">
          <w:rPr>
            <w:rStyle w:val="Hyperlink"/>
            <w:rFonts w:ascii="Book Antiqua" w:eastAsia="Times New Roman" w:hAnsi="Book Antiqua" w:cs="Times New Roman"/>
            <w:b/>
            <w:bCs/>
            <w:sz w:val="36"/>
          </w:rPr>
          <w:t>editor@ijaet.org</w:t>
        </w:r>
      </w:hyperlink>
      <w:r w:rsidR="00907F44">
        <w:t xml:space="preserve"> </w:t>
      </w:r>
    </w:p>
    <w:p w:rsidR="00C05EF1" w:rsidRDefault="00C04049" w:rsidP="001358A3">
      <w:pPr>
        <w:spacing w:before="100" w:beforeAutospacing="1" w:after="0" w:line="240" w:lineRule="auto"/>
      </w:pPr>
      <w:r w:rsidRPr="00C04049">
        <w:rPr>
          <w:rFonts w:ascii="Book Antiqua" w:eastAsia="Times New Roman" w:hAnsi="Book Antiqua" w:cs="Times New Roman"/>
          <w:b/>
          <w:bCs/>
          <w:color w:val="1F497D"/>
          <w:sz w:val="36"/>
          <w:szCs w:val="36"/>
        </w:rPr>
        <w:t> </w:t>
      </w:r>
      <w:r w:rsidRPr="00C04049">
        <w:rPr>
          <w:rFonts w:ascii="Book Antiqua" w:eastAsia="Times New Roman" w:hAnsi="Book Antiqua" w:cs="Times New Roman"/>
          <w:b/>
          <w:bCs/>
          <w:color w:val="888888"/>
          <w:sz w:val="24"/>
          <w:szCs w:val="24"/>
        </w:rPr>
        <w:br/>
      </w:r>
      <w:r w:rsidRPr="001F25CE">
        <w:rPr>
          <w:rFonts w:ascii="Book Antiqua" w:eastAsia="Times New Roman" w:hAnsi="Book Antiqua" w:cs="Times New Roman"/>
          <w:b/>
          <w:bCs/>
          <w:sz w:val="24"/>
          <w:szCs w:val="24"/>
        </w:rPr>
        <w:t>With Regards</w:t>
      </w:r>
      <w:r w:rsidRPr="001F25CE">
        <w:rPr>
          <w:rFonts w:ascii="Book Antiqua" w:eastAsia="Times New Roman" w:hAnsi="Book Antiqua" w:cs="Times New Roman"/>
          <w:b/>
          <w:bCs/>
          <w:sz w:val="24"/>
          <w:szCs w:val="24"/>
        </w:rPr>
        <w:br/>
        <w:t>Editor</w:t>
      </w:r>
      <w:r w:rsidR="001F25CE" w:rsidRPr="001F25CE">
        <w:rPr>
          <w:rFonts w:ascii="Book Antiqua" w:eastAsia="Times New Roman" w:hAnsi="Book Antiqua" w:cs="Times New Roman"/>
          <w:b/>
          <w:bCs/>
          <w:sz w:val="24"/>
          <w:szCs w:val="24"/>
        </w:rPr>
        <w:t xml:space="preserve"> IJAET</w:t>
      </w:r>
    </w:p>
    <w:sectPr w:rsidR="00C05EF1" w:rsidSect="00581036">
      <w:pgSz w:w="12240" w:h="15840"/>
      <w:pgMar w:top="1440" w:right="900" w:bottom="1134"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4049"/>
    <w:rsid w:val="0000317E"/>
    <w:rsid w:val="0002562D"/>
    <w:rsid w:val="000761AA"/>
    <w:rsid w:val="001358A3"/>
    <w:rsid w:val="00172FD7"/>
    <w:rsid w:val="001E4B98"/>
    <w:rsid w:val="001F25CE"/>
    <w:rsid w:val="002D2473"/>
    <w:rsid w:val="003F639B"/>
    <w:rsid w:val="00556F31"/>
    <w:rsid w:val="00561205"/>
    <w:rsid w:val="00581036"/>
    <w:rsid w:val="005E7069"/>
    <w:rsid w:val="006C3658"/>
    <w:rsid w:val="007F027A"/>
    <w:rsid w:val="00907F44"/>
    <w:rsid w:val="009A2CF0"/>
    <w:rsid w:val="00A02D25"/>
    <w:rsid w:val="00A32318"/>
    <w:rsid w:val="00BC362E"/>
    <w:rsid w:val="00C04049"/>
    <w:rsid w:val="00C05EF1"/>
    <w:rsid w:val="00C643E6"/>
    <w:rsid w:val="00C9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9"/>
    <w:rPr>
      <w:color w:val="0000FF"/>
      <w:u w:val="single"/>
    </w:rPr>
  </w:style>
  <w:style w:type="paragraph" w:styleId="BalloonText">
    <w:name w:val="Balloon Text"/>
    <w:basedOn w:val="Normal"/>
    <w:link w:val="BalloonTextChar"/>
    <w:uiPriority w:val="99"/>
    <w:semiHidden/>
    <w:unhideWhenUsed/>
    <w:rsid w:val="00025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773096">
      <w:bodyDiv w:val="1"/>
      <w:marLeft w:val="0"/>
      <w:marRight w:val="0"/>
      <w:marTop w:val="0"/>
      <w:marBottom w:val="0"/>
      <w:divBdr>
        <w:top w:val="none" w:sz="0" w:space="0" w:color="auto"/>
        <w:left w:val="none" w:sz="0" w:space="0" w:color="auto"/>
        <w:bottom w:val="none" w:sz="0" w:space="0" w:color="auto"/>
        <w:right w:val="none" w:sz="0" w:space="0" w:color="auto"/>
      </w:divBdr>
    </w:div>
    <w:div w:id="1224488105">
      <w:bodyDiv w:val="1"/>
      <w:marLeft w:val="0"/>
      <w:marRight w:val="0"/>
      <w:marTop w:val="0"/>
      <w:marBottom w:val="0"/>
      <w:divBdr>
        <w:top w:val="none" w:sz="0" w:space="0" w:color="auto"/>
        <w:left w:val="none" w:sz="0" w:space="0" w:color="auto"/>
        <w:bottom w:val="none" w:sz="0" w:space="0" w:color="auto"/>
        <w:right w:val="none" w:sz="0" w:space="0" w:color="auto"/>
      </w:divBdr>
    </w:div>
    <w:div w:id="155138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aet.org" TargetMode="External"/><Relationship Id="rId3" Type="http://schemas.openxmlformats.org/officeDocument/2006/relationships/webSettings" Target="webSettings.xml"/><Relationship Id="rId7" Type="http://schemas.openxmlformats.org/officeDocument/2006/relationships/hyperlink" Target="http://www.ijaet.org/download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jaet.org/aim-scope/index.html"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editor@ija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 International Journal 2011</dc:title>
  <dc:subject/>
  <dc:creator>Editor-IJAET</dc:creator>
  <cp:keywords/>
  <dc:description/>
  <cp:revision>9</cp:revision>
  <dcterms:created xsi:type="dcterms:W3CDTF">2011-03-03T09:25:00Z</dcterms:created>
  <dcterms:modified xsi:type="dcterms:W3CDTF">2011-09-22T07:22:00Z</dcterms:modified>
</cp:coreProperties>
</file>